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Arial Narrow" w:hAnsi="Arial Narrow"/>
          <w:b/>
          <w:bCs/>
          <w:sz w:val="28"/>
          <w:szCs w:val="28"/>
          <w:lang w:eastAsia="it-IT"/>
        </w:rPr>
        <w:t xml:space="preserve">ALLEGATO A                                                                                                                                                                                                          MAPPATURA DEI RISCHI E  </w:t>
      </w:r>
      <w:r>
        <w:rPr>
          <w:rFonts w:eastAsia="Times New Roman" w:cs="Times New Roman" w:ascii="Arial Narrow" w:hAnsi="Arial Narrow"/>
          <w:b/>
          <w:sz w:val="28"/>
          <w:szCs w:val="28"/>
          <w:lang w:eastAsia="it-IT"/>
        </w:rPr>
        <w:t xml:space="preserve">MISURE   DI PREVENZIONE </w:t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 w:ascii="Arial Narrow" w:hAnsi="Arial Narrow"/>
          <w:sz w:val="28"/>
          <w:szCs w:val="28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it-IT"/>
        </w:rPr>
        <w:t>MISURE GENERALI DI PREVENZIONE DELLA CORRUZIONE</w:t>
      </w:r>
    </w:p>
    <w:tbl>
      <w:tblPr>
        <w:tblStyle w:val="Grigliatabella"/>
        <w:tblW w:w="143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2"/>
        <w:gridCol w:w="4678"/>
        <w:gridCol w:w="2774"/>
        <w:gridCol w:w="2284"/>
      </w:tblGrid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CIDFont+F2" w:ascii="Arial Narrow" w:hAnsi="Arial Narrow"/>
                <w:sz w:val="24"/>
                <w:szCs w:val="24"/>
              </w:rPr>
              <w:t xml:space="preserve">MISURA 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CIDFont+F2" w:ascii="Arial Narrow" w:hAnsi="Arial Narrow"/>
                <w:sz w:val="24"/>
                <w:szCs w:val="24"/>
              </w:rPr>
              <w:t xml:space="preserve">OBIETTIVO 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CIDFont+F2" w:ascii="Arial Narrow" w:hAnsi="Arial Narrow"/>
                <w:sz w:val="24"/>
                <w:szCs w:val="24"/>
              </w:rPr>
              <w:t xml:space="preserve">DESTINATARI 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CIDFont+F2" w:ascii="Arial Narrow" w:hAnsi="Arial Narrow"/>
                <w:sz w:val="24"/>
                <w:szCs w:val="24"/>
              </w:rPr>
              <w:t>TEMPISTICA</w:t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3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Distinzione tra Responsabile del procedimento  (istruttore) e Responsabile del Settore (</w:t>
            </w:r>
            <w:r>
              <w:rPr>
                <w:rFonts w:cs="CIDFont+F3" w:ascii="Arial Narrow" w:hAnsi="Arial Narrow"/>
                <w:sz w:val="24"/>
                <w:szCs w:val="24"/>
              </w:rPr>
              <w:t>art. 5 L. n.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3" w:ascii="Arial Narrow" w:hAnsi="Arial Narrow"/>
                <w:sz w:val="24"/>
                <w:szCs w:val="24"/>
              </w:rPr>
              <w:t>241/1990</w:t>
            </w:r>
            <w:r>
              <w:rPr>
                <w:rFonts w:cs="CIDFont+F1" w:ascii="Arial Narrow" w:hAnsi="Arial Narrow"/>
                <w:sz w:val="24"/>
                <w:szCs w:val="24"/>
              </w:rPr>
              <w:t>), motivazione della mancata distinzione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Riduzione rischio di eventi corruttivi mediante creazione di un contesto sfavorevole alla corruzione evitando concentrazioni sullo stesso soggetto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RESPONSABILI SETTORE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Immediata</w:t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Attestazione nel corpo del provvedimento da parte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del Responsabile del procedimento e/o del responsabile del servizio circa l’assenza di conflitto di interessi ex art. 6 </w:t>
            </w:r>
            <w:r>
              <w:rPr>
                <w:rFonts w:cs="CIDFont+F3" w:ascii="Arial Narrow" w:hAnsi="Arial Narrow"/>
                <w:sz w:val="24"/>
                <w:szCs w:val="24"/>
              </w:rPr>
              <w:t xml:space="preserve">bis </w:t>
            </w:r>
            <w:r>
              <w:rPr>
                <w:rFonts w:cs="CIDFont+F1" w:ascii="Arial Narrow" w:hAnsi="Arial Narrow"/>
                <w:sz w:val="24"/>
                <w:szCs w:val="24"/>
              </w:rPr>
              <w:t>L. n. 241/1990 come introdotto dalla L. n. 190/2012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Riduzione rischio di eventi corruttivi mediante creazione di  un contesto sfavorevole alla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corruzione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RESPONSABILI SETTORE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responsabile del procedimento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Immediata</w:t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Rotazione periodica del Responsabile del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procedimento da parte del Responsabile del Settore, con l’accortezza di mantenere continuità e coerenza degli indirizzi e le necessarie  competenze delle strutture </w:t>
            </w:r>
            <w:r>
              <w:rPr>
                <w:rFonts w:cs="CIDFont+F3" w:ascii="Arial Narrow" w:hAnsi="Arial Narrow"/>
                <w:sz w:val="24"/>
                <w:szCs w:val="24"/>
              </w:rPr>
              <w:t>(art. 1, comma 10 L. n. 190/2012</w:t>
            </w:r>
            <w:r>
              <w:rPr>
                <w:rFonts w:cs="CIDFont+F1" w:ascii="Arial Narrow" w:hAnsi="Arial Narrow"/>
                <w:sz w:val="24"/>
                <w:szCs w:val="24"/>
              </w:rPr>
              <w:t>), fatto salvo il caso di professionalità non sostituibili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Riduzione rischio di clientelismi e favoritismi mediante creazione di un contesto sfavorevole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alla corruzione evitando continuità con gli stessi soggetto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RESPONSABILI SETTORE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Ogni 5 anni</w:t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Rispetto della distinzione tra attività di indirizzo politico e attività gestionale </w:t>
            </w:r>
            <w:r>
              <w:rPr>
                <w:rFonts w:cs="CIDFont+F3" w:ascii="Arial Narrow" w:hAnsi="Arial Narrow"/>
                <w:sz w:val="24"/>
                <w:szCs w:val="24"/>
              </w:rPr>
              <w:t>(art. 107, c. 1 del  T.U.E.L)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Riduzione rischio di clientelismi,  favoritismi ed eventi corruttivi mediante la creazione di un contesto sfavorevole alla corruzione 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Tutto il personale e tutti gli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Amministratori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Immediata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Rispetto delle azioni in materia di pubblicità e trasparenza </w:t>
            </w:r>
            <w:r>
              <w:rPr>
                <w:rFonts w:cs="CIDFont+F3" w:ascii="Arial Narrow" w:hAnsi="Arial Narrow"/>
                <w:sz w:val="24"/>
                <w:szCs w:val="24"/>
              </w:rPr>
              <w:t>(come da P.T.T.I.)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Riduzione rischio di eventi corruttivi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attraverso un controllo diffuso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RESPONSABILI SETTORE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Immediata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Rispetto delle previsioni del Codice di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Comportamento </w:t>
            </w:r>
            <w:r>
              <w:rPr>
                <w:rFonts w:cs="CIDFont+F3" w:ascii="Arial Narrow" w:hAnsi="Arial Narrow"/>
                <w:sz w:val="24"/>
                <w:szCs w:val="24"/>
              </w:rPr>
              <w:t>(nazionale e del Comune)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Riduzione rischio di clientelismi 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favoritismi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Tutto il personale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Immediata</w:t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Utilizzo dei risultati del Rapporto sui controlli interni 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Riduzione rischio di clientelismi favoritismi e eventi corruttivi mediante il consolidamento di  comportamenti virtuosi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RESPONSABILI SETTORE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Immediata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Segnalazione di possibili anomalie da parte del personale dipendente </w:t>
            </w:r>
            <w:r>
              <w:rPr>
                <w:rFonts w:cs="CIDFont+F3" w:ascii="Arial Narrow" w:hAnsi="Arial Narrow"/>
                <w:sz w:val="24"/>
                <w:szCs w:val="24"/>
              </w:rPr>
              <w:t>(art. 54 bis D. Lgs. n. 165/2001)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Riduzione rischio di eventi corruttivi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mediante creazione di un contesto sfavorevole alla corruzione e di tutela dei dipendenti corretti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Tutto il personale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Immediata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Rispetto delle previsioni normative di settore 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Riduzione rischio di clientelismi favoritismi e eventi corruttivi attraverso la applicazione delle norme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RESPONSABILI SETTORE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Immediata</w:t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Obbligo di riscossione tempestiva e/o recupero delle morosità o congrua motivazione delle ragioni del mancato recupero 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Riduzione rischio di  clientelismi favoritismi e eventi corruttivi attraverso la applicazione delle norme di riscossione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RESPONSABILI SETTORE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Immediata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Esposizione cartellino identificativo o di targhe nelle postazioni di lavoro per i dipendenti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Riduzione rischio di clientelismi e favoritismi attraverso la conoscibilità diffusa degli operatori</w:t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Tutto il personale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Immediata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Puntuale utilizzo delle check-list del sistema di controllo interno nella predisposizione degli atti Amministrativi e utilizzo dei risultati del Rapporto sui controlli interni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Riduzione rischio di clientelismi  favoritismi e eventi corruttivi mediante il consolidamento  di comportamenti virtuosi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Tutto il personale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Immediata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</w:r>
          </w:p>
        </w:tc>
      </w:tr>
      <w:tr>
        <w:trPr/>
        <w:tc>
          <w:tcPr>
            <w:tcW w:w="4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Rispetto dei termini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Riduzione rischio di clientelismi favoritismi e eventi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corruttivi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</w:r>
          </w:p>
        </w:tc>
        <w:tc>
          <w:tcPr>
            <w:tcW w:w="2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TUTTI I SETTORI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Immediata</w:t>
            </w:r>
          </w:p>
        </w:tc>
      </w:tr>
    </w:tbl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  <w:t>AREA A: acquisizione e progressione del personale</w:t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tbl>
      <w:tblPr>
        <w:tblStyle w:val="Grigliatabella"/>
        <w:tblW w:w="14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96"/>
        <w:gridCol w:w="2064"/>
        <w:gridCol w:w="4266"/>
        <w:gridCol w:w="1559"/>
        <w:gridCol w:w="2551"/>
        <w:gridCol w:w="1977"/>
      </w:tblGrid>
      <w:tr>
        <w:trPr/>
        <w:tc>
          <w:tcPr>
            <w:tcW w:w="199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>PROCESSI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 xml:space="preserve">FASI </w:t>
            </w:r>
          </w:p>
        </w:tc>
        <w:tc>
          <w:tcPr>
            <w:tcW w:w="426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TIPOLOGIA RISCHI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MISURE NEL TRIENNIO</w:t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SETTORE RESPONSABILE</w:t>
            </w:r>
          </w:p>
        </w:tc>
      </w:tr>
      <w:tr>
        <w:trPr/>
        <w:tc>
          <w:tcPr>
            <w:tcW w:w="199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Reclutamento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Procedimento concorsuale: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nomina commissione esaminatrice; predisposizione,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gestione delle procedure concorsuali;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pubblicazione e diffusione bando ed esiti. Assunzioni da liste di collocamento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assunzioni per chiamata diretta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Assunzione tramite graduatorie formate da altri enti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426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 xml:space="preserve">Previsioni di requisiti di accesso “personalizzati” ed insufficienza di meccanismi oggettivi e trasparenti idonei a verificare il possesso dei requisiti attitudinali e professionali richiesti in relazione alla posizione da ricoprire allo scopo di reclutare candidati particolari. </w:t>
            </w: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Informazioni sui contenuti del bando/avviso o sulle prove fornite in anticipo a potenziali concorrenti. </w:t>
            </w: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Pubblicità del bando/avviso con modalità non previste. Pubblicazioni di bandi/avvisi in periodi feriali. Ingiustificata revoca/revisione del bando/avviso. Inerzia ingiustificata nelle fasi della procedura concorsuale/di selezione.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Irregolare composizione della commissione di concorso finalizzata al reclutamento di candidati. Conflitti di interesse dei membri della commissione.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basso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Acquisizione della dichiarazione di insussistenza conflitti di interesse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Verifica regolamentazione esistente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Corsi di aggiornamento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Verifiche a campione sulle procedure e sui requisiti relativi ai singoli partecipanti</w:t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Ufficio personale</w:t>
            </w:r>
          </w:p>
        </w:tc>
      </w:tr>
      <w:tr>
        <w:trPr/>
        <w:tc>
          <w:tcPr>
            <w:tcW w:w="199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Progressioni di carriera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concorsuali;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426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 xml:space="preserve">Definizione criteri per l'accesso alla progressione Previsione di requisiti per favorire determinati partecipanti. 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Restrizione ingiustificata dell'ambito dei partecipanti.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Individuazione delle priorità sulla base di requisiti di accesso personalizzati e non di esigenze oggettive.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basso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Verifica regolamentazione esistente. Acquisizione della dichiarazione di insussistenza conflitti di interesse Corsi di aggiornamento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Verifiche a campione sulle procedure e sui requisiti relativi ai singoli  partecipanti</w:t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Ufficio personale</w:t>
            </w:r>
          </w:p>
        </w:tc>
      </w:tr>
      <w:tr>
        <w:trPr/>
        <w:tc>
          <w:tcPr>
            <w:tcW w:w="199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Conferimento di incarichi di collaborazione</w:t>
            </w:r>
          </w:p>
        </w:tc>
        <w:tc>
          <w:tcPr>
            <w:tcW w:w="206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Procedimento per l'individuazione del soggetto: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nomina commissione esaminatrice; predisposizione,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gestione delle procedure concorsuali;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pubblicazione e diffusione bando ed esiti.</w:t>
            </w:r>
          </w:p>
        </w:tc>
        <w:tc>
          <w:tcPr>
            <w:tcW w:w="426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Irregolare composizione della commissione di concorso finalizzata al reclutamento di candidati particolari.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Invito rivolto ad un numero di concorrenti ristretto.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Definizione dei requisiti troppo specifici per favorire soggetti particolari.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totale o parziale delle verifiche sui requisiti dell'incaricato.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Inosservanza delle regole procedurali a garanzia della trasparenza e dell’imparzialità della selezione.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Motivazione generica e tautologica circa la sussistenza dei presupposti di legge per il conferimento di incarichi professionali allo scopo di agevolare soggetti particolari.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Previsioni di requisiti di accesso “personalizzati” ed insufficienza di meccanismi oggettivi e trasparenti idonei a verificare il possesso dei requisiti attitudinali e professionali richiesti in relazione alla posizione da ricoprire allo scopo di reclutare candidati particolari.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basso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Acquisizione della dichiarazione di insussistenza conflitti di interesse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Verifica regolamentazione esistente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Controllo a campione sugli atti di conferimento, anche sul rispetto del regolamento di conferimento incarichi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197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Ufficio personale</w:t>
            </w:r>
          </w:p>
        </w:tc>
      </w:tr>
    </w:tbl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  <w:t>AREA B: provvedimenti ampliativi della sfera giuridica dei destinatari senza  effetto economico diretto ed immediato per il destinatario</w:t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tbl>
      <w:tblPr>
        <w:tblStyle w:val="Grigliatabella"/>
        <w:tblW w:w="145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27"/>
        <w:gridCol w:w="2856"/>
        <w:gridCol w:w="2834"/>
        <w:gridCol w:w="1856"/>
        <w:gridCol w:w="2309"/>
        <w:gridCol w:w="2320"/>
      </w:tblGrid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>PROCESSI</w:t>
            </w:r>
          </w:p>
        </w:tc>
        <w:tc>
          <w:tcPr>
            <w:tcW w:w="2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 xml:space="preserve">FASI 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TIPOLOGIA RISCHI</w:t>
            </w:r>
          </w:p>
        </w:tc>
        <w:tc>
          <w:tcPr>
            <w:tcW w:w="1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MISURE NEL TRIENNIO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Settore responsabile</w:t>
            </w:r>
          </w:p>
        </w:tc>
      </w:tr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Provvedimenti amministrativi vincolati nell'an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delle casistiche cui applicare il provvedimento ampliativo.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 soggetto cui applicare il provvedimento ampliativo.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dei requisiti cui applicare il provvedimento ampliativo.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 rilascio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basso</w:t>
            </w:r>
          </w:p>
        </w:tc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Provvedimenti amministrativi a contenuto vincolato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delle casistiche cui applicare il provvedimento ampliativo.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 soggetto cui applicare il provvedimento ampliativo.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dei requisiti cui applicare il provvedimento ampliativo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 rilascio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basso</w:t>
            </w:r>
          </w:p>
        </w:tc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Provvedimenti amministrativi vincolati nell’an e a contenuto vincolato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856" w:type="dxa"/>
            <w:tcBorders/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delle casistiche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 soggetto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dei requisiti cui applicare il provvedimento ampliativo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 rilascio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Provvedimenti amministrativi a contenuto discrezionale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delle casistiche cui applicare il provvedimento ampliativo.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 soggetto cui applicare il provvedimento ampliativo.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dei requisiti cui applicare il provvedimento ampliativo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 rilascio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basso</w:t>
            </w:r>
          </w:p>
        </w:tc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Provvedimenti amministrativi discrezionali nell’an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856" w:type="dxa"/>
            <w:tcBorders/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delle casistiche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 soggetto cui applicare il provvedimento ampliativo.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dei requisiti cui applicare il provvedimento ampliativo.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 rilascio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basso</w:t>
            </w:r>
          </w:p>
        </w:tc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Provvedimenti amministrativi discrezionali nell'an e nel contenuto 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Valutazione delle casistiche cui applicare il provvedimento ampliativo. 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 soggetto cui applicare il provvedimento ampliativo.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dei requisiti cui applicare il provvedimento ampliativo.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 rilascio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 xml:space="preserve">Medio </w:t>
            </w:r>
          </w:p>
        </w:tc>
        <w:tc>
          <w:tcPr>
            <w:tcW w:w="230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</w:tbl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  <w:t>AREA C: provvedimenti ampliativi della sfera giuridica dei destinatari con effetto economico diretto ed immediate per il destinatario</w:t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tbl>
      <w:tblPr>
        <w:tblStyle w:val="Grigliatabella"/>
        <w:tblW w:w="145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27"/>
        <w:gridCol w:w="3591"/>
        <w:gridCol w:w="2976"/>
        <w:gridCol w:w="1558"/>
        <w:gridCol w:w="1730"/>
        <w:gridCol w:w="2320"/>
      </w:tblGrid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>PROCESSI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 xml:space="preserve">FASI 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TIPOLOGIA RISCHI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MISURE NEL TRIENNIO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Settore responsabile</w:t>
            </w:r>
          </w:p>
        </w:tc>
      </w:tr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Provvedimenti amministrativi vincolati nell’an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delle casistiche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 soggetto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dei requisiti cui applicare il provvedimento ampliativo.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 rilascio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Provvedimenti amministrativi a contenuto vincolato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delle casistiche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 soggetto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dei requisiti cui applicare il provvedimento ampliativo.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 rilascio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Provvedimenti amministrativi vincolati nell'an e a contenuto vincolato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delle casistiche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 soggetto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dei requisiti cui applicare il provvedimento ampliativo.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 rilascio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Provvedimenti amministrativi a contenuto discrezionale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delle casistiche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 soggetto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dei requisiti cui applicare il provvedimento ampliativo.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 rilascio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Provvedimenti amministrativi discrezionali nell'an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delle casistiche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 soggetto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dei requisiti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 rilascio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32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Provvedimenti amministrativi discrezionali nell’an e nel contenuto 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delle casistiche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del soggetto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Valutazione dei requisiti cui applicare il provvedimento ampliativo.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 rilascio dei provvedimenti in questione in ambiti in cui il pubblico ufficio ha funzioni esclusive o preminenti di controllo o di scelta al fine di agevolare determinati soggetti.</w:t>
            </w:r>
          </w:p>
        </w:tc>
        <w:tc>
          <w:tcPr>
            <w:tcW w:w="15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32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</w:tbl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  <w:t>AREA D Contratti Pubblici</w:t>
      </w:r>
    </w:p>
    <w:tbl>
      <w:tblPr>
        <w:tblStyle w:val="Grigliatabella"/>
        <w:tblW w:w="15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12"/>
        <w:gridCol w:w="3816"/>
        <w:gridCol w:w="3774"/>
        <w:gridCol w:w="1134"/>
        <w:gridCol w:w="3117"/>
        <w:gridCol w:w="1280"/>
      </w:tblGrid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>PROCESSI</w:t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 xml:space="preserve">FASI 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TIPOLOGIA RISCHI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MISURE NEL TRIENNIO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Settore responsabile</w:t>
            </w:r>
          </w:p>
        </w:tc>
      </w:tr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Definizione dell'oggetto dell'affidamento</w:t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Redazione del progetto o della relazione volta a definire le esigenze dell'Amministrazione.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Definizione delle caratteristiche tecniche dei/del beni/servizio oggetto di affidamento.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Definizione di caratteristiche progettuali volte già ab origine a favorire l'incarico a determinati soggetti anziché agli interessi pubblici amministrati.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Elusione delle regole di affidamento degli appalti, mediante l’improprio utilizzo del modello procedurale dell’affidamento delle concessioni al fine di agevolare un particolare soggetto._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Frazionamento artificioso per evitare il ricorso a procedure più complesse o per favorire più imprese.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Eccessivo ricorso a lavori di urgenza o di somma urgenza.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Alto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Corsi di aggiornamento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Programmazione annuale/pluriennale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dei lavori servizi e delle forniture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Individuazione dello strumento/istituto per l'affidament0</w:t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Redazione atto amministrativo volto a definire tutti i requisiti e le caratteristiche per addivenire ad affidamento (determina a contrarre, ecc.).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Uso distorto del criterio dell’offerta economicamente più vantaggiosa, finalizzato a favorire un’impresa.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 xml:space="preserve">Utilizzo della procedura negoziata e abuso dell’affidamento diretto al di fuori dei casi previsti dalla legge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  <w:highlight w:val="yellow"/>
              </w:rPr>
            </w:pPr>
            <w:r>
              <w:rPr>
                <w:rFonts w:cs="CIDFont+F1" w:ascii="Arial Narrow" w:hAnsi="Arial Narrow"/>
                <w:sz w:val="24"/>
                <w:szCs w:val="24"/>
                <w:highlight w:val="yellow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Corsi di aggiornamento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 xml:space="preserve">Verifiche a campione sugli atti la principale tipologia di rischio consiste nella possibilità di una artificiosa parcellizzazione dei lavori volta aricondurre il procedimento di scelta del contraente nella sfera delle attività interne  </w:t>
            </w:r>
            <w:r>
              <w:rPr>
                <w:rFonts w:cs="CIDFont+F1" w:ascii="Arial Narrow" w:hAnsi="Arial Narrow"/>
                <w:sz w:val="24"/>
                <w:szCs w:val="24"/>
              </w:rPr>
              <w:t xml:space="preserve">Ricorso a piattaforme elettroniche autorizzate per forniture e servizi per 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acquisizioni sottosoglia comunitaria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Requisiti di qualificazione</w:t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Redazione atto amministrativo volto a definire tutti i requisiti e le caratteristiche per addivenire ad affidamento (determina a contrarre, ecc.) e relativi controlli.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Definizione requisiti tecnico-economici dei concorrenti al fine di favorire un’impresa (es. clausole dei bandi che stabiliscono requisiti di qualificazione).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Pubblicazioni di bandi in periodi feriali.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Forte contrazione del termine di presentazione delle offerte.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left="-108" w:right="-108" w:hanging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Corsi di aggiornamento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Inserimento nei bandi di gara o negli atti prodromici  all’affidamento –anche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con procedura negoziata- di non aver attribuito incarichi ad ex dipendenti che hanno esercitato poteri autoritativi o negoziali per conto delle pubbliche amministrazioni nei loro confronti per il triennio successivo alla cessazione del rapporto ex art 53 co 16 ter Dlgs 165/2001 a pena di esclusione </w:t>
            </w: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Verifiche a campione sugli atti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Requisiti di aggiudicazione</w:t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totale o parziale dei controlli sui requisiti dei concorrenti e in particolare degli aggiudicatari al fine di favorire un’impresa.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Corsi di aggiornamento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Verifiche a campione sugli atti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Valutazione delle offerte</w:t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Redazione atto amministrativo volto a definire tutti i requisiti e le caratteristiche per addivenire ad affidamento (determina a contrarre, ecc.).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Definizione dei criteri di valutazione volti a favorire l'aggiudicazione a detrminati soggetti.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Corsi di aggiornamento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Verifiche a campione sugli atti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Verifica dell'eventuale anomalia delle offerte</w:t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totale o parziale dei controlli sul'anomalia al fine di favorire un’impresa.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Corsi di aggiornamento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Verifiche a campione sugli atti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Procedure negoziate</w:t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Redazione atto amministrativo volto a definire tutti i requisiti e le caratteristiche per addivenire ad affidamento (determina a contrarre, ecc.) e relativi controlli.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Scarsa rotazione degli operatori economici affidatari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Invito rivolto ad un numero di operatori economici ristretto. Forte contrazione del termine di presentazione delle offerteOmissione totale o parziale dei controlli sui requisiti degli aggiudicatari al fine di favorire un’impresa.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Esternalizzazione verso la CUC dell'intero sistema a prescindere dall'importo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Affidamenti diretti</w:t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Redazione atto amministrativo volto a definire tutti i requisiti e le caratteristiche per addivenire ad affidamento (determina a contrarre, ecc.) e relativi controlli.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Scarsa rotazione degli operatori economici affidatari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______________________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totale o parziale dei controlli sui requisiti degli aggiudicatari al fine di favorire un’impresa.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Per affidamenti di importo inferiore a 40.000,00 euro: effettuazione della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rotazione dei soggetti da invitare alle trattative e motivazione della non rotazione; effettuazione delle indagini di mercato; attestazione motivata nel provvedimento dell’affidamento rispetto alla congruità dell’offerta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Incentivazione dei sistemi di rotazione – Controlli sulla loro attuazione 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Revoca del bando</w:t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Redazione atto amministrativo volto a definire le motivazioni per cui si revoca il bando.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del provvedimento di revoca del bando al fine di bloccare una gara il cui risultato si sia rivelato diverso da quello atteso o di concedere un indennizzo all’aggiudicatario.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Lavori di somma urgenza: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Redazione atto amministrativo volto a definire la motivazione che giustifica l’affidamento 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Mancato rispetto dei presupposti di legge per l’affidamento dei lavori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  <w:highlight w:val="yellow"/>
              </w:rPr>
            </w:pPr>
            <w:r>
              <w:rPr>
                <w:rFonts w:cs="CIDFont+F1" w:ascii="Arial Narrow" w:hAnsi="Arial Narrow"/>
                <w:sz w:val="24"/>
                <w:szCs w:val="24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  <w:highlight w:val="yellow"/>
              </w:rPr>
            </w:pPr>
            <w:r>
              <w:rPr>
                <w:rFonts w:cs="CIDFont+F1" w:ascii="Arial Narrow" w:hAnsi="Arial Narrow"/>
                <w:sz w:val="24"/>
                <w:szCs w:val="24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Indicazione dei fatti che giustifichino il ricorso alla procedura di somma urgenza motivazione e rispetto della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cs="CIDFont+F1" w:ascii="Arial Narrow" w:hAnsi="Arial Narrow"/>
                <w:sz w:val="24"/>
                <w:szCs w:val="24"/>
              </w:rPr>
              <w:t>delle norme che giustificano la somma urgenza e rispetto della normativa di pubblicità e trasparenza Dlgs 33/2013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Area Tecnica</w:t>
            </w:r>
          </w:p>
        </w:tc>
      </w:tr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Varianti in corso di esecuzione del contratto</w:t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Attività di controllo dei/degli lavori/acquisti.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 xml:space="preserve">Ammissione di varianti in corso di esecuzione del contratto per consentire all’appaltatore di recuperare lo sconto effettuato in sede di gara o di conseguire </w:t>
            </w:r>
            <w:r>
              <w:rPr>
                <w:rFonts w:eastAsia="Times New Roman" w:cs="Times New Roman" w:ascii="Arial Narrow" w:hAnsi="Arial Narrow"/>
                <w:i/>
                <w:iCs/>
                <w:sz w:val="24"/>
                <w:szCs w:val="24"/>
                <w:lang w:eastAsia="it-IT"/>
              </w:rPr>
              <w:t xml:space="preserve">extra </w:t>
            </w: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guadagni;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Rispetto dei tempi programmati 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adeguata motivazione dei ritardi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Comunicazione alla Giunta di report periodici con i contratti prorogati o affidati in via di urgenza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Subappalto</w:t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Attività di controllo e verifica sui subappalti autorizzati.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Attività di controllo sui soggetti presenti in cantiere durante l'esecuzione dei lavori.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Accordi collusivi tra le imprese partecipanti a una gara volti a manipolarne gli esiti, utilizzando il meccanismo del subappalto come modalità per distribuire i vantaggi dell’accordo a tutti i partecipanti allo stesso.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alto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01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Utilizzo di rimedi di risoluzione delle controversie alternativi a quelli giurisdizionali durante la fase di esecuzione del contratto</w:t>
            </w:r>
          </w:p>
        </w:tc>
        <w:tc>
          <w:tcPr>
            <w:tcW w:w="381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Analisi delle proposte di accordo.</w:t>
            </w:r>
          </w:p>
        </w:tc>
        <w:tc>
          <w:tcPr>
            <w:tcW w:w="377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Accordi collusivi con la controparte che sfavoriscano gli interessi dell'ente o che siano tesi a nascondere criticità emerse in sede di esecuzione del contratto.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Alto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</w:tbl>
    <w:p>
      <w:pPr>
        <w:pStyle w:val="Normal"/>
        <w:spacing w:lineRule="auto" w:line="264" w:before="0" w:after="0"/>
        <w:jc w:val="both"/>
        <w:rPr>
          <w:rFonts w:ascii="Arial Narrow" w:hAnsi="Arial Narrow" w:cs="CIDFont+F1"/>
          <w:sz w:val="24"/>
          <w:szCs w:val="24"/>
        </w:rPr>
      </w:pPr>
      <w:r>
        <w:rPr>
          <w:rFonts w:cs="CIDFont+F1" w:ascii="Arial Narrow" w:hAnsi="Arial Narrow"/>
          <w:sz w:val="24"/>
          <w:szCs w:val="24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  <w:t xml:space="preserve">AREA E: </w:t>
      </w:r>
      <w:r>
        <w:rPr>
          <w:rFonts w:eastAsia="Times New Roman" w:cs="Times New Roman" w:ascii="Arial Narrow" w:hAnsi="Arial Narrow"/>
          <w:b/>
          <w:bCs/>
          <w:sz w:val="24"/>
          <w:szCs w:val="24"/>
          <w:lang w:eastAsia="it-IT"/>
        </w:rPr>
        <w:t>Incarichi e nomine</w:t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tbl>
      <w:tblPr>
        <w:tblStyle w:val="Grigliatabella"/>
        <w:tblW w:w="145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49"/>
        <w:gridCol w:w="2692"/>
        <w:gridCol w:w="2855"/>
        <w:gridCol w:w="1665"/>
        <w:gridCol w:w="2834"/>
        <w:gridCol w:w="2207"/>
      </w:tblGrid>
      <w:tr>
        <w:trPr/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>PROCESSI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 xml:space="preserve">FASI </w:t>
            </w:r>
          </w:p>
        </w:tc>
        <w:tc>
          <w:tcPr>
            <w:tcW w:w="285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TIPOLOGIA RISCHI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MISURE NEL TRIENNIO</w:t>
            </w:r>
          </w:p>
        </w:tc>
        <w:tc>
          <w:tcPr>
            <w:tcW w:w="220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Settore responsabile</w:t>
            </w:r>
          </w:p>
        </w:tc>
      </w:tr>
      <w:tr>
        <w:trPr/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Affidamento incarichi a dipendenti 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85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Inosservanza delle norme di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legge e regolamentari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CIDFont+F6" w:ascii="Arial Narrow" w:hAnsi="Arial Narrow"/>
                <w:sz w:val="24"/>
                <w:szCs w:val="24"/>
              </w:rPr>
              <w:t>Medio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Indicazione in atti del rispetto delle previsioni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normative in materia di incarichi e di nomine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Affidamento incarichi di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collaborazione consulenza studio 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ricerca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85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Motivazione generica dei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presupposti per agevolare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soggetti particolari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verifica rispetto dei criteri e requisiti, rispetto del tetto di spesa, redazione del piano degli incarichi,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acquisizione del parere del revisore, adozione di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procedure selettive ad evidenza pubblica, specifica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pubblicazione degli atti, rispetto delle norme in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materia di ineleggibilità, incandidabilità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incompatibilità ed inconferibilità al fine di ridurre il rischio di clientelismi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favoritismi ed eventi corruttivi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Nomina rappresentanti del comune 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85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Violazione delle regole per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favorire soggetti privi dei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requisiti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Indicazione in atti del rispetto delle previsioni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normative in materia di incarichi e di nomine</w:t>
            </w:r>
          </w:p>
        </w:tc>
        <w:tc>
          <w:tcPr>
            <w:tcW w:w="22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</w:tbl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it-IT"/>
        </w:rPr>
        <w:t>AREA F Gestione  delle entrate delle spese e del patrimonio</w:t>
      </w:r>
    </w:p>
    <w:tbl>
      <w:tblPr>
        <w:tblStyle w:val="Grigliatabella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49"/>
        <w:gridCol w:w="2691"/>
        <w:gridCol w:w="3670"/>
        <w:gridCol w:w="1133"/>
        <w:gridCol w:w="3261"/>
        <w:gridCol w:w="1704"/>
      </w:tblGrid>
      <w:tr>
        <w:trPr/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Processi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 xml:space="preserve">Fasi </w:t>
            </w:r>
          </w:p>
        </w:tc>
        <w:tc>
          <w:tcPr>
            <w:tcW w:w="367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TIPOLOGIA RISCHI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MISURE NEL TRIENNIO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Settore responsabile</w:t>
            </w:r>
          </w:p>
        </w:tc>
      </w:tr>
      <w:tr>
        <w:trPr/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Gestione generale delle entrate e delle spese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highlight w:val="yellow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highlight w:val="yellow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highlight w:val="yellow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highlight w:val="yellow"/>
                <w:lang w:eastAsia="it-IT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Predisposizione e conseguente emanazione delle proposte relative all'intero procedimento di spesa 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Verifica dei giustificativi relativi alle spese di natura economale</w:t>
            </w:r>
          </w:p>
          <w:p>
            <w:pPr>
              <w:pStyle w:val="Normal"/>
              <w:pBdr>
                <w:bottom w:val="single" w:sz="12" w:space="1" w:color="000000"/>
              </w:pBdr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Attività di rendicontazione della gestione degli agenti contabili</w:t>
            </w:r>
          </w:p>
        </w:tc>
        <w:tc>
          <w:tcPr>
            <w:tcW w:w="367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Omissione totale o parziale dei controlli fatta per favorire determinati soggetti.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Omissione degli atti dovuti in conseguenza del controllo.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Emissione di mandati di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pagamento non dovuti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Contatti con i soggetti controllati al fine di favorirli. Alterazione delle documentazioni per favorire se stessi o altri </w:t>
            </w:r>
            <w:r>
              <w:rPr>
                <w:rFonts w:cs="CIDFont+F1" w:ascii="Arial Narrow" w:hAnsi="Arial Narrow"/>
                <w:sz w:val="24"/>
                <w:szCs w:val="24"/>
              </w:rPr>
              <w:t>Riconoscimento di debito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non dovuto Appropriazione indebita di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cose e denaro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Medio alto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left="-108" w:right="-108" w:hanging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Rotazione dei dipendenti addetti alla mansione. Controlli periodici sull'attività degli uffici fatta da soggetti terzi .</w:t>
            </w:r>
            <w:r>
              <w:rPr>
                <w:rFonts w:cs="CIDFont+F1" w:ascii="Arial Narrow" w:hAnsi="Arial Narrow"/>
                <w:sz w:val="24"/>
                <w:szCs w:val="24"/>
              </w:rPr>
              <w:t>Rispetto delle norme di leggi e regolamentari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Rispetto dei tempi medi di pagamento. Comunicazione annuale alla Giunta dei tributi inevasi e delle mancate entrante. Rispetto delle norme di pubblicazione Dlgs 33/2013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Al fine di ridurre il rischio di eventi corruttivi creando un controllo diffuso</w:t>
            </w:r>
          </w:p>
          <w:p>
            <w:pPr>
              <w:pStyle w:val="Normal"/>
              <w:spacing w:lineRule="auto" w:line="264" w:before="0" w:after="0"/>
              <w:ind w:left="-108" w:right="-108" w:hanging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Tutte le aree</w:t>
            </w:r>
          </w:p>
        </w:tc>
      </w:tr>
      <w:tr>
        <w:trPr/>
        <w:tc>
          <w:tcPr>
            <w:tcW w:w="2249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Gestione del patrimonio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367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Errata valutazione del bene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per favorire terzi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Inserimento in atti dei valori di mercato dei beni con motivazione degli eventuali scostamenti in conformità a regole definite ex ante in norme regolamentari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Ricorso a procedure di evidenza pubblica negli atti diValorizzazione patrimoniale (locazioni alienazioni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concessioni e costituzioni di diritti ecc), motivazione delle eventuali deroghe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Area Tecnica</w:t>
            </w:r>
          </w:p>
        </w:tc>
      </w:tr>
    </w:tbl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it-IT"/>
        </w:rPr>
        <w:t xml:space="preserve">AREA      G Controlli verifiche ispezioni e sanzioni </w:t>
      </w:r>
    </w:p>
    <w:tbl>
      <w:tblPr>
        <w:tblStyle w:val="Grigliatabella"/>
        <w:tblW w:w="145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0"/>
        <w:gridCol w:w="2273"/>
        <w:gridCol w:w="3821"/>
        <w:gridCol w:w="1323"/>
        <w:gridCol w:w="2138"/>
        <w:gridCol w:w="2147"/>
      </w:tblGrid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>PROCESSI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 xml:space="preserve">FASI 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TIPOLOGIA RISCHI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MISURE NEL TRIENNIO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Settore responsabile</w:t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Procedimento di autorizzazione dell'attività extra-lavorativa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Coincidono con la SOTTO-AREA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Omissione di atti con l'intenzione di favorire soggetti determinati, nascondendo o omettendo situazioni di fatto.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Controlli accurati sulla materia oggetto della autorizzazione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Controlli delle denunce effettuate da soggetti interni o esterni su possibili conflitti di interessi in capo a dipendenti o ad amministratori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Fuga di notizie sugli argomenti che possono comportare rischi per i soggetti denuncianti.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Omissione degli accertamenti conseguenti alla denuncia.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Omissione di provvedimenti in conseguenza della denuncia.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alto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Redazione di adeguato strumento normativo a tutela dei denuncianti che definisca in modo rigoroso e automatico le procedure conseguenti alla denuncia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Accertamento e controlli sugli abusi edilizi, controlli sull’uso del territorio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Coincidono con la sotto area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totale o parziale dei controlli fatta per favorire determinati soggetti.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degli atti dovuti in conseguenza del controllo.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Contatti con i soggetti controllati al fine di favorirli.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Gestione del processo di irrogazione delle sanzioni per violazione del CDS e vigilanza sulla circolazione e la sosta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totale o parziale dei controlli fatta per favorire determinati soggetti.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degli atti dovuti in conseguenza del controllo.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Contatti con i soggetti controllati al fine di favorirli.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alto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Rotazione dei dipendenti addetti alla mansione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Sanzioni disciplinari: accertamenti e controlli sui rapporti di lavoro alle dipendenze della Pubblica Amministrazione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totale o parziale dei controlli fatta per favorire determinati soggetti.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degli atti dovuti in conseguenza del controllo.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Contatti con i soggetti controllati al fine di favorirli.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alto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Rotazione dei dipendenti addetti alla mansione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Sanzioni repressive: Gestione del processo di acquisizione di beni altrui da parte della Pubblica Amministrazione senza corresponsione di un indennizzo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totale o parziale dei controlli fatta per favorire determinati soggetti.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degli atti dovuti in conseguenza del controllo.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Contatti con i soggetti controllati al fine di favorirli.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alto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Verifiche a campione 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Sanzioni interdittive: gestione del processo di privazione o sospensione di facoltà e diritti derivanti da provvedimenti amministrativi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totale o parziale dei controlli fatta per favorire determinati soggetti.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degli atti dovuti in conseguenza del controllo.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Contatti con i soggetti controllati al fine di favorirli.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4,95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 xml:space="preserve">Verifiche a campione 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Accertamenti e verifiche in materia di lavori pubblici e gestione dei servizi affidati a soggetti esterni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totale o parziale dei controlli fatta per favorire determinati soggetti.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degli atti dovuti in conseguenza del controllo.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Contatti con i soggetti controllati al fine di favorirli.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alto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Accertamenti e verifiche sulle aziende e società partecipate dall'ente.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Controllo bilanci e rendiconti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Controllo attività affidate in house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Controllo attività espletate dalla azienda/società nel mercato aperto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totale o parziale dei controlli.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degli atti dovuti in conseguenza del controllo.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Contatti con i soggetti controllati al fine di favorirli.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Alto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Accertamenti e verifiche di altra natura (es. in ambito tributario, associazioni beneficiarie di contributi, ecc.)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totale o parziale dei controlli fatta per favorire determinati soggetti.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Omissione degli atti dovuti in conseguenza del controllo.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Contatti con i soggetti controllati al fine di favorirli.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Alto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Controlli a campioni sulle singole posizioni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Provvedimenti ablatori reali incidenti sulla sfera giuridica dei destinatari (es. espropriazioni, occupazioni, requisizioni ecc.)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nell’adozione dei provvedimenti in questione in ambiti in cui il pubblico ufficiale ha funzioni esclusive e preminenti di controllo o di scelta al fine di agevolare o sfavorire determinati soggetti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Alto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Provvedimenti ablatori personali incidenti sulla sfera giuridica dei destinatari (es. ordini amministrativi quali comandi ovvero divieti ecc.)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nell’adozione dei provvedimenti in questione in ambiti in cui il pubblico ufficiale ha funzioni esclusive e preminenti di controllo o di scelta al fine di agevolare o sfavorire determinati soggetti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 xml:space="preserve">Medio  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Provvedimenti ablatori obbligatori incidenti sulla sfera giuridica dei destinatari (es. Prestazioni patrimoniali quali pagamento dei tribute e prestazioni personali quali leva militare ovvero obbligo di assunzione di soggetti appartenenti alle categorie protette ecc.)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3821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Abuso nell’adozione dei provvedimenti in questione in ambiti in cui il pubblico ufficiale ha funzioni esclusive e preminenti di controllo o di scelta al fine di agevolare o sfavorire determinati soggetti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basso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Verifiche a campione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Corsi di formazione</w:t>
            </w:r>
          </w:p>
        </w:tc>
        <w:tc>
          <w:tcPr>
            <w:tcW w:w="214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pacing w:lineRule="auto" w:line="264" w:before="0" w:after="0"/>
        <w:jc w:val="both"/>
        <w:rPr>
          <w:rFonts w:ascii="Arial Narrow" w:hAnsi="Arial Narrow" w:cs="CIDFont+F1"/>
          <w:sz w:val="24"/>
          <w:szCs w:val="24"/>
        </w:rPr>
      </w:pPr>
      <w:r>
        <w:rPr>
          <w:rFonts w:cs="CIDFont+F1" w:ascii="Arial Narrow" w:hAnsi="Arial Narrow"/>
          <w:sz w:val="24"/>
          <w:szCs w:val="24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  <w:t>AREA H:Affari legali e contenzioso</w:t>
      </w:r>
    </w:p>
    <w:tbl>
      <w:tblPr>
        <w:tblStyle w:val="Grigliatabella"/>
        <w:tblW w:w="145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17"/>
        <w:gridCol w:w="2856"/>
        <w:gridCol w:w="3530"/>
        <w:gridCol w:w="1615"/>
        <w:gridCol w:w="2138"/>
        <w:gridCol w:w="2146"/>
      </w:tblGrid>
      <w:tr>
        <w:trPr/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>PROCESSI</w:t>
            </w:r>
          </w:p>
        </w:tc>
        <w:tc>
          <w:tcPr>
            <w:tcW w:w="2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sz w:val="24"/>
                <w:szCs w:val="24"/>
                <w:lang w:eastAsia="it-IT"/>
              </w:rPr>
              <w:t xml:space="preserve">FASI </w:t>
            </w:r>
          </w:p>
        </w:tc>
        <w:tc>
          <w:tcPr>
            <w:tcW w:w="353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TIPOLOGIA RISCHI</w:t>
            </w:r>
          </w:p>
        </w:tc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MISURE NEL TRIENNIO</w:t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Settore responsabile</w:t>
            </w:r>
          </w:p>
        </w:tc>
      </w:tr>
      <w:tr>
        <w:trPr/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Affari legali e contenzioso </w:t>
            </w:r>
          </w:p>
        </w:tc>
        <w:tc>
          <w:tcPr>
            <w:tcW w:w="285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Nomina patrocinatore legale delibera di Giunta per individuazione e determinazione per impegno dell’onorario</w:t>
            </w:r>
          </w:p>
        </w:tc>
        <w:tc>
          <w:tcPr>
            <w:tcW w:w="353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Mancata selettività degli incarichi e definizione di controversie attraverso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rimedi alternativi a quelli giurisdizionali per favorire qualcuno e/o attribuire compensi illegittimi</w:t>
            </w:r>
          </w:p>
        </w:tc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alto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4"/>
                <w:szCs w:val="24"/>
                <w:lang w:eastAsia="it-IT"/>
              </w:rPr>
              <w:t>Controlli accurati sulla materia oggetto della autorizzazione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14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b/>
          <w:bCs/>
          <w:color w:val="000000"/>
          <w:sz w:val="24"/>
          <w:szCs w:val="24"/>
          <w:lang w:eastAsia="it-IT"/>
        </w:rPr>
        <w:t>AREA H: Altre aree di rischio specifiche</w:t>
      </w:r>
    </w:p>
    <w:tbl>
      <w:tblPr>
        <w:tblStyle w:val="Grigliatabella"/>
        <w:tblW w:w="147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18"/>
        <w:gridCol w:w="3275"/>
        <w:gridCol w:w="2670"/>
        <w:gridCol w:w="2005"/>
        <w:gridCol w:w="2976"/>
        <w:gridCol w:w="1594"/>
      </w:tblGrid>
      <w:tr>
        <w:trPr/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Processi</w:t>
            </w:r>
          </w:p>
        </w:tc>
        <w:tc>
          <w:tcPr>
            <w:tcW w:w="327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 xml:space="preserve">Fasi 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TIPOLOGIA RISCHI</w:t>
            </w:r>
          </w:p>
        </w:tc>
        <w:tc>
          <w:tcPr>
            <w:tcW w:w="200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MISURE NEL TRIENNIO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  <w:t>Settore responsabile</w:t>
            </w:r>
          </w:p>
        </w:tc>
      </w:tr>
      <w:tr>
        <w:trPr/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2"/>
                <w:sz w:val="24"/>
                <w:szCs w:val="24"/>
              </w:rPr>
            </w:pPr>
            <w:r>
              <w:rPr>
                <w:rFonts w:cs="CIDFont+F2" w:ascii="Arial Narrow" w:hAnsi="Arial Narrow"/>
                <w:sz w:val="24"/>
                <w:szCs w:val="24"/>
              </w:rPr>
              <w:t>PIANIFICAZIONE URBANISTICA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327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Redazione Piano strutturale e Piano Operativo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Strumento urbanistico generale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pubblicazioni e raccolta  osservazioni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Convenzione urbanistica individuazione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opere di urbanizzazione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Convenzione urbanistica calcolo degli oneri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 </w:t>
            </w:r>
            <w:r>
              <w:rPr>
                <w:rFonts w:cs="CIDFont+F1" w:ascii="Arial Narrow" w:hAnsi="Arial Narrow"/>
                <w:sz w:val="24"/>
                <w:szCs w:val="24"/>
              </w:rPr>
              <w:t>Esecuzione delle opere di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Urbanizzazione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Convenzione urbanistica cessione di Aree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Rilascio certificati di destinazione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urbanistica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Non corrispondenza fra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soluzioni tecniche adottate e le scelte politiche sottese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Accoglimento osservazioni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in contrasto con interesse generale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Non corretta non adeguata non aggiornata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Opera individuata a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beneficio esclusivo o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prevalente dell’operatore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Realizzazione opere di minor pregio rispetto a quelle convenute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Errata determinazione delle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quantità da cedere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Mancato rispetto dell’ordine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cronologico di presentazione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delle domande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</w:tc>
        <w:tc>
          <w:tcPr>
            <w:tcW w:w="2005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sz w:val="24"/>
                <w:szCs w:val="24"/>
                <w:lang w:eastAsia="it-IT"/>
              </w:rPr>
              <w:t>Medio alto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Distinzione tra Responsabile del procedimento (istruttore) e Responsabile del Settore (</w:t>
            </w:r>
            <w:r>
              <w:rPr>
                <w:rFonts w:cs="CIDFont+F3" w:ascii="Arial Narrow" w:hAnsi="Arial Narrow"/>
                <w:sz w:val="24"/>
                <w:szCs w:val="24"/>
              </w:rPr>
              <w:t>art. 5 L. n. 241/1990</w:t>
            </w:r>
            <w:r>
              <w:rPr>
                <w:rFonts w:cs="CIDFont+F1" w:ascii="Arial Narrow" w:hAnsi="Arial Narrow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Attestazione nel corpo del provvedimento da parte del Responsabile del procedimento e/o del Settore circa l’assenza di conflitto di interessi ex art. 6 </w:t>
            </w:r>
            <w:r>
              <w:rPr>
                <w:rFonts w:cs="CIDFont+F3" w:ascii="Arial Narrow" w:hAnsi="Arial Narrow"/>
                <w:sz w:val="24"/>
                <w:szCs w:val="24"/>
              </w:rPr>
              <w:t xml:space="preserve">bis </w:t>
            </w:r>
            <w:r>
              <w:rPr>
                <w:rFonts w:cs="CIDFont+F1" w:ascii="Arial Narrow" w:hAnsi="Arial Narrow"/>
                <w:sz w:val="24"/>
                <w:szCs w:val="24"/>
              </w:rPr>
              <w:t>L. n. 241/1990 come introdotto  dalla L. n. 190/2012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Rotazione periodica del Responsabile del procedimento da parte del Responsabile del Settore, con l’accortezza di mantenere continuità e coerenza degli indirizzi e le necessarie competenze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cs="CIDFont+F1"/>
                <w:sz w:val="24"/>
                <w:szCs w:val="24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 xml:space="preserve">delle strutture </w:t>
            </w:r>
            <w:r>
              <w:rPr>
                <w:rFonts w:cs="CIDFont+F3" w:ascii="Arial Narrow" w:hAnsi="Arial Narrow"/>
                <w:sz w:val="24"/>
                <w:szCs w:val="24"/>
              </w:rPr>
              <w:t>(art. 1, comma 10 L. n. 190/2012)</w:t>
            </w:r>
            <w:r>
              <w:rPr>
                <w:rFonts w:cs="CIDFont+F1" w:ascii="Arial Narrow" w:hAnsi="Arial Narrow"/>
                <w:sz w:val="24"/>
                <w:szCs w:val="24"/>
              </w:rPr>
              <w:t>, fatto salvo il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cs="CIDFont+F1" w:ascii="Arial Narrow" w:hAnsi="Arial Narrow"/>
                <w:sz w:val="24"/>
                <w:szCs w:val="24"/>
              </w:rPr>
              <w:t>caso di professionalità non sostituibili Utilizzo di schemi convenzioni tipo note e supportate</w:t>
            </w:r>
          </w:p>
        </w:tc>
        <w:tc>
          <w:tcPr>
            <w:tcW w:w="1594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jc w:val="both"/>
              <w:rPr>
                <w:rFonts w:ascii="Arial Narrow" w:hAnsi="Arial Narrow" w:eastAsia="Times New Roman" w:cs="Times New Roman"/>
                <w:b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Arial Narrow" w:hAnsi="Arial Narrow"/>
          <w:sz w:val="24"/>
          <w:szCs w:val="24"/>
          <w:lang w:eastAsia="it-IT"/>
        </w:rPr>
      </w:r>
    </w:p>
    <w:p>
      <w:pPr>
        <w:pStyle w:val="Normal"/>
        <w:spacing w:lineRule="auto" w:line="264" w:before="0" w:after="0"/>
        <w:jc w:val="both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417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36709743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1d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91444f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1444f"/>
    <w:rPr>
      <w:color w:val="800000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a35bb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35bb6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1444f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a35bb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35bb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91fe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fd1cb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35bb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6A1B6-557A-4150-9F90-54D93F09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LibreOffice/6.2.4.2$Windows_X86_64 LibreOffice_project/2412653d852ce75f65fbfa83fb7e7b669a126d64</Application>
  <Pages>5</Pages>
  <Words>4119</Words>
  <Characters>26677</Characters>
  <CharactersWithSpaces>30490</CharactersWithSpaces>
  <Paragraphs>579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2020-01-28T13:42:00Z</dcterms:created>
  <dc:creator>gabriella.benedetti</dc:creator>
  <dc:description/>
  <dc:language>it-IT</dc:language>
  <cp:lastModifiedBy>gabriella.benedetti</cp:lastModifiedBy>
  <cp:lastPrinted>2020-01-28T09:13:00Z</cp:lastPrinted>
  <dcterms:modified xsi:type="dcterms:W3CDTF">2020-01-28T15:24:00Z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